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BAFRA TURİZM MESLEK YÜSKEKOKULU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SEYAHAT-TURİZM VE EĞLENCE HİZMETLERİ BÖLÜMÜ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TURİZM VE SEYAHAT HİZMETLERİ PROGRAMI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 xml:space="preserve"> 2022-2023 GÜZ DÖNEMİ DERS PROGRAMI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1.SINIF</w:t>
      </w:r>
    </w:p>
    <w:tbl>
      <w:tblPr>
        <w:tblStyle w:val="TabloKlavuzu"/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5"/>
        <w:gridCol w:w="2834"/>
        <w:gridCol w:w="2834"/>
        <w:gridCol w:w="2834"/>
        <w:gridCol w:w="2834"/>
        <w:gridCol w:w="2868"/>
      </w:tblGrid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DERS SAATLERİ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SALI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CUMA</w:t>
            </w: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8.15-9.00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9.15-10.00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  <w:p w:rsidR="00BD6EF0" w:rsidRPr="00C44585" w:rsidRDefault="00BD6EF0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</w:tcPr>
          <w:p w:rsidR="00BD6EF0" w:rsidRDefault="00BD6EF0" w:rsidP="009E1D2C">
            <w:pPr>
              <w:jc w:val="center"/>
              <w:rPr>
                <w:rFonts w:ascii="Bahnschrift" w:hAnsi="Bahnschrift" w:cs="Arial"/>
                <w:b/>
                <w:bCs/>
                <w:color w:val="403152" w:themeColor="accent4" w:themeShade="80"/>
                <w:sz w:val="18"/>
                <w:szCs w:val="24"/>
              </w:rPr>
            </w:pPr>
          </w:p>
          <w:p w:rsidR="009E1D2C" w:rsidRPr="00BD6EF0" w:rsidRDefault="00BD6EF0" w:rsidP="009E1D2C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24"/>
              </w:rPr>
            </w:pPr>
            <w:r w:rsidRPr="00BD6EF0">
              <w:rPr>
                <w:rFonts w:ascii="Bahnschrift" w:hAnsi="Bahnschrift" w:cs="Arial"/>
                <w:b/>
                <w:bCs/>
                <w:sz w:val="18"/>
                <w:szCs w:val="24"/>
              </w:rPr>
              <w:t>TSH 10</w:t>
            </w:r>
            <w:r w:rsidR="009E1D2C" w:rsidRPr="00BD6EF0">
              <w:rPr>
                <w:rFonts w:ascii="Bahnschrift" w:hAnsi="Bahnschrift" w:cs="Arial"/>
                <w:b/>
                <w:bCs/>
                <w:sz w:val="18"/>
                <w:szCs w:val="24"/>
              </w:rPr>
              <w:t xml:space="preserve">3 </w:t>
            </w:r>
            <w:r w:rsidR="00144368" w:rsidRPr="00BD6EF0">
              <w:rPr>
                <w:rFonts w:ascii="Bahnschrift" w:hAnsi="Bahnschrift" w:cs="Arial"/>
                <w:b/>
                <w:bCs/>
                <w:sz w:val="18"/>
                <w:szCs w:val="24"/>
              </w:rPr>
              <w:t>İşletme</w:t>
            </w:r>
            <w:r w:rsidR="00144368">
              <w:rPr>
                <w:rFonts w:ascii="Bahnschrift" w:hAnsi="Bahnschrift" w:cs="Arial"/>
                <w:b/>
                <w:bCs/>
                <w:sz w:val="18"/>
                <w:szCs w:val="24"/>
              </w:rPr>
              <w:t xml:space="preserve"> Yönetimi</w:t>
            </w:r>
          </w:p>
          <w:p w:rsidR="00A66885" w:rsidRPr="00BD6EF0" w:rsidRDefault="009E1D2C" w:rsidP="009E1D2C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BD6EF0">
              <w:rPr>
                <w:rFonts w:ascii="Bahnschrift" w:hAnsi="Bahnschrift" w:cs="Arial"/>
                <w:sz w:val="18"/>
                <w:szCs w:val="24"/>
              </w:rPr>
              <w:t>Öğr. Gör. Yaşar GÜLTEKİN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2E3B8D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101 Genel Turizm</w:t>
            </w:r>
          </w:p>
          <w:p w:rsidR="00A66885" w:rsidRPr="00C44585" w:rsidRDefault="00A66885" w:rsidP="002E3B8D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10.15-11.00</w:t>
            </w:r>
          </w:p>
        </w:tc>
        <w:tc>
          <w:tcPr>
            <w:tcW w:w="9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66885" w:rsidRPr="00BD6EF0" w:rsidRDefault="007C4E38" w:rsidP="00084FF2">
            <w:pPr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BD6EF0">
              <w:rPr>
                <w:rFonts w:ascii="Bahnschrift" w:hAnsi="Bahnschrift" w:cs="Segoe UI"/>
                <w:b/>
                <w:sz w:val="18"/>
                <w:szCs w:val="18"/>
              </w:rPr>
              <w:t>TSH 109Turizm Mevzuatı</w:t>
            </w:r>
          </w:p>
          <w:p w:rsidR="007C4E38" w:rsidRDefault="007C4E38" w:rsidP="00084FF2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  <w:p w:rsidR="007C4E38" w:rsidRPr="00C44585" w:rsidRDefault="007C4E38" w:rsidP="00084FF2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BD6EF0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TSH 10</w:t>
            </w:r>
            <w:r w:rsidR="00A66885"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3</w:t>
            </w:r>
            <w:r w:rsidR="00144368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</w:t>
            </w:r>
            <w:r w:rsidR="00144368" w:rsidRPr="00BD6EF0">
              <w:rPr>
                <w:rFonts w:ascii="Bahnschrift" w:hAnsi="Bahnschrift" w:cs="Arial"/>
                <w:b/>
                <w:bCs/>
                <w:sz w:val="18"/>
                <w:szCs w:val="24"/>
              </w:rPr>
              <w:t>İşletme</w:t>
            </w:r>
            <w:r w:rsidR="00144368">
              <w:rPr>
                <w:rFonts w:ascii="Bahnschrift" w:hAnsi="Bahnschrift" w:cs="Arial"/>
                <w:b/>
                <w:bCs/>
                <w:sz w:val="18"/>
                <w:szCs w:val="24"/>
              </w:rPr>
              <w:t xml:space="preserve"> Yönetimi</w:t>
            </w:r>
          </w:p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101 Genel Turizm</w:t>
            </w:r>
          </w:p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11.15-12.00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4E38" w:rsidRPr="00BD6EF0" w:rsidRDefault="007C4E38" w:rsidP="007C4E38">
            <w:pPr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bookmarkStart w:id="0" w:name="_GoBack"/>
            <w:r w:rsidRPr="00BD6EF0">
              <w:rPr>
                <w:rFonts w:ascii="Bahnschrift" w:hAnsi="Bahnschrift" w:cs="Segoe UI"/>
                <w:b/>
                <w:sz w:val="18"/>
                <w:szCs w:val="18"/>
              </w:rPr>
              <w:t>TSH 109Turizm Mevzuatı</w:t>
            </w:r>
          </w:p>
          <w:bookmarkEnd w:id="0"/>
          <w:p w:rsidR="007C4E38" w:rsidRDefault="007C4E38" w:rsidP="007C4E38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BD6EF0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TSH 10</w:t>
            </w:r>
            <w:r w:rsidR="00A66885"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3 </w:t>
            </w:r>
            <w:r w:rsidR="00144368" w:rsidRPr="00BD6EF0">
              <w:rPr>
                <w:rFonts w:ascii="Bahnschrift" w:hAnsi="Bahnschrift" w:cs="Arial"/>
                <w:b/>
                <w:bCs/>
                <w:sz w:val="18"/>
                <w:szCs w:val="24"/>
              </w:rPr>
              <w:t>İşletme</w:t>
            </w:r>
            <w:r w:rsidR="00144368">
              <w:rPr>
                <w:rFonts w:ascii="Bahnschrift" w:hAnsi="Bahnschrift" w:cs="Arial"/>
                <w:b/>
                <w:bCs/>
                <w:sz w:val="18"/>
                <w:szCs w:val="24"/>
              </w:rPr>
              <w:t xml:space="preserve"> Yönetimi</w:t>
            </w:r>
          </w:p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101 Genel Turizm</w:t>
            </w:r>
          </w:p>
          <w:p w:rsidR="00A66885" w:rsidRPr="00C44585" w:rsidRDefault="00A66885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A66885" w:rsidRPr="00C44585" w:rsidRDefault="00A66885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ÖĞLE ARASI</w:t>
            </w:r>
          </w:p>
        </w:tc>
      </w:tr>
      <w:tr w:rsidR="00C44585" w:rsidRPr="00C44585" w:rsidTr="00925238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</w:tcPr>
          <w:p w:rsidR="00C44585" w:rsidRDefault="00C44585" w:rsidP="00084FF2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</w:p>
          <w:p w:rsidR="003C3259" w:rsidRPr="00C44585" w:rsidRDefault="009E1D2C" w:rsidP="00084FF2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TSH 105</w:t>
            </w:r>
            <w:r w:rsidR="003C3259"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</w:t>
            </w:r>
            <w:r w:rsidRPr="009E1D2C">
              <w:rPr>
                <w:rFonts w:ascii="Bahnschrift" w:hAnsi="Bahnschrift" w:cs="Segoe UI"/>
                <w:b/>
                <w:bCs/>
                <w:sz w:val="18"/>
                <w:szCs w:val="18"/>
              </w:rPr>
              <w:t>Bilgi ve İletişim Teknolojileri</w:t>
            </w:r>
          </w:p>
          <w:p w:rsidR="003C3259" w:rsidRPr="00C44585" w:rsidRDefault="003C3259" w:rsidP="00084FF2">
            <w:pPr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Veysel ALTUNCAN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</w:tcPr>
          <w:p w:rsidR="003C3259" w:rsidRPr="00C44585" w:rsidRDefault="003C3259" w:rsidP="006A5778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107 Davranış Bilimleri</w:t>
            </w:r>
          </w:p>
          <w:p w:rsidR="003C3259" w:rsidRPr="00C44585" w:rsidRDefault="003C3259" w:rsidP="006A5778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B2383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B33D09" w:rsidRDefault="003C3259" w:rsidP="0056432C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14.00-14.45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9E1D2C" w:rsidP="003C3259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TSH 105</w:t>
            </w:r>
            <w:r w:rsidR="003C3259"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</w:t>
            </w:r>
            <w:r w:rsidRPr="009E1D2C">
              <w:rPr>
                <w:rFonts w:ascii="Bahnschrift" w:hAnsi="Bahnschrift" w:cs="Segoe UI"/>
                <w:b/>
                <w:bCs/>
                <w:sz w:val="18"/>
                <w:szCs w:val="18"/>
              </w:rPr>
              <w:t>Bilgi ve İletişim Teknolojileri</w:t>
            </w:r>
          </w:p>
          <w:p w:rsidR="003C3259" w:rsidRPr="00C44585" w:rsidRDefault="003C3259" w:rsidP="003C325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Veysel ALTUNCAN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6A5778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107 Davranış Bilimleri</w:t>
            </w:r>
          </w:p>
          <w:p w:rsidR="003C3259" w:rsidRPr="00C44585" w:rsidRDefault="003C3259" w:rsidP="006A5778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B2383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B33D09" w:rsidRDefault="003C3259" w:rsidP="00A66885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E97DF6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15.00-15.45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9E1D2C" w:rsidP="003C3259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TSH 105 </w:t>
            </w:r>
            <w:r w:rsidRPr="009E1D2C">
              <w:rPr>
                <w:rFonts w:ascii="Bahnschrift" w:hAnsi="Bahnschrift" w:cs="Segoe UI"/>
                <w:b/>
                <w:bCs/>
                <w:sz w:val="18"/>
                <w:szCs w:val="18"/>
              </w:rPr>
              <w:t>Bilgi ve İletişim Teknolojileri</w:t>
            </w:r>
          </w:p>
          <w:p w:rsidR="003C3259" w:rsidRPr="00C44585" w:rsidRDefault="003C3259" w:rsidP="003C325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Veysel ALTUNCAN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</w:tcPr>
          <w:p w:rsidR="003C3259" w:rsidRPr="00C44585" w:rsidRDefault="003C3259" w:rsidP="00084FF2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B2383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B33D09" w:rsidRDefault="003C3259" w:rsidP="00A66885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16.00-16.45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3C3259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B2383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B23839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3C3259" w:rsidRPr="00B33D09" w:rsidRDefault="003C3259" w:rsidP="00A66885">
            <w:pPr>
              <w:jc w:val="center"/>
              <w:rPr>
                <w:rFonts w:ascii="Bahnschrift" w:hAnsi="Bahnschrift" w:cs="Times New Roman"/>
                <w:color w:val="FF0000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3C3259" w:rsidRPr="00C44585" w:rsidRDefault="003C3259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</w:tbl>
    <w:p w:rsidR="005F33FB" w:rsidRPr="00C44585" w:rsidRDefault="005F33FB" w:rsidP="005F33FB">
      <w:pPr>
        <w:rPr>
          <w:rFonts w:ascii="Bahnschrift" w:hAnsi="Bahnschrift"/>
          <w:sz w:val="18"/>
          <w:szCs w:val="18"/>
        </w:rPr>
      </w:pPr>
    </w:p>
    <w:p w:rsidR="009D41D8" w:rsidRDefault="009D41D8">
      <w:pPr>
        <w:rPr>
          <w:rFonts w:ascii="Bahnschrift" w:hAnsi="Bahnschrift"/>
          <w:sz w:val="18"/>
          <w:szCs w:val="18"/>
        </w:rPr>
      </w:pPr>
    </w:p>
    <w:p w:rsidR="00816321" w:rsidRPr="00C44585" w:rsidRDefault="00816321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BAFRA TURİZM MESLEK YÜSKEKOKULU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SEYAHAT-TURİZM VE EĞLENCE HİZMETLERİ BÖLÜMÜ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TURİZM VE SEYAHAT HİZMETLERİ PROGRAMI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 xml:space="preserve"> 2022-2023 GÜZ DÖNEMİ DERS PROGRAMI</w:t>
      </w:r>
    </w:p>
    <w:p w:rsidR="005F33FB" w:rsidRPr="00C44585" w:rsidRDefault="005F33FB" w:rsidP="005F33FB">
      <w:pPr>
        <w:pStyle w:val="ListeParagraf"/>
        <w:jc w:val="center"/>
        <w:rPr>
          <w:rFonts w:ascii="Bahnschrift" w:hAnsi="Bahnschrift" w:cs="Arial"/>
          <w:b/>
          <w:color w:val="auto"/>
          <w:sz w:val="18"/>
          <w:szCs w:val="18"/>
        </w:rPr>
      </w:pPr>
      <w:r w:rsidRPr="00C44585">
        <w:rPr>
          <w:rFonts w:ascii="Bahnschrift" w:hAnsi="Bahnschrift" w:cs="Arial"/>
          <w:b/>
          <w:color w:val="auto"/>
          <w:sz w:val="18"/>
          <w:szCs w:val="18"/>
        </w:rPr>
        <w:t>2.SINIF</w:t>
      </w:r>
    </w:p>
    <w:tbl>
      <w:tblPr>
        <w:tblStyle w:val="TabloKlavuzu"/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5"/>
        <w:gridCol w:w="2834"/>
        <w:gridCol w:w="2834"/>
        <w:gridCol w:w="2834"/>
        <w:gridCol w:w="2834"/>
        <w:gridCol w:w="2868"/>
      </w:tblGrid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DERS SAATLERİ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SALI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CUMA</w:t>
            </w: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8.15-9.00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00F11" w:rsidRPr="00C44585" w:rsidRDefault="00700F11" w:rsidP="00700F1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TSH 235</w:t>
            </w: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Dünya</w:t>
            </w: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Turizm Coğrafyası</w:t>
            </w:r>
          </w:p>
          <w:p w:rsidR="005F33FB" w:rsidRPr="00C44585" w:rsidRDefault="00700F11" w:rsidP="00700F1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5F33FB" w:rsidRPr="00C44585" w:rsidRDefault="005F33FB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C44585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816321" w:rsidRPr="00C44585" w:rsidRDefault="00816321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9.15-10.00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16321" w:rsidRPr="00B33D09" w:rsidRDefault="00816321" w:rsidP="00C8683C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</w:tcPr>
          <w:p w:rsidR="00700F11" w:rsidRPr="00C44585" w:rsidRDefault="00700F11" w:rsidP="00700F1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TSH 235</w:t>
            </w: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ahnschrift" w:hAnsi="Bahnschrift" w:cs="Segoe UI"/>
                <w:b/>
                <w:bCs/>
                <w:sz w:val="18"/>
                <w:szCs w:val="18"/>
              </w:rPr>
              <w:t>Dünya</w:t>
            </w: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 xml:space="preserve"> Turizm Coğrafyası</w:t>
            </w:r>
          </w:p>
          <w:p w:rsidR="00816321" w:rsidRPr="00C44585" w:rsidRDefault="00700F11" w:rsidP="00700F11">
            <w:pPr>
              <w:jc w:val="center"/>
              <w:rPr>
                <w:rFonts w:ascii="Bahnschrift" w:hAnsi="Bahnschrift" w:cs="Segoe UI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816321" w:rsidRPr="007C4E38" w:rsidRDefault="00BD6EF0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 xml:space="preserve">TSH211 Seyahat </w:t>
            </w:r>
            <w:proofErr w:type="spellStart"/>
            <w:r>
              <w:rPr>
                <w:rFonts w:ascii="Bahnschrift" w:hAnsi="Bahnschrift" w:cs="Arial"/>
                <w:b/>
                <w:sz w:val="18"/>
                <w:szCs w:val="18"/>
              </w:rPr>
              <w:t>Ac</w:t>
            </w:r>
            <w:proofErr w:type="spellEnd"/>
            <w:r>
              <w:rPr>
                <w:rFonts w:ascii="Bahnschrift" w:hAnsi="Bahnschrift" w:cs="Arial"/>
                <w:b/>
                <w:sz w:val="18"/>
                <w:szCs w:val="18"/>
              </w:rPr>
              <w:t>.</w:t>
            </w:r>
            <w:r w:rsidR="009E1D2C" w:rsidRPr="007C4E38">
              <w:rPr>
                <w:rFonts w:ascii="Bahnschrift" w:hAnsi="Bahnschrift" w:cs="Arial"/>
                <w:b/>
                <w:sz w:val="18"/>
                <w:szCs w:val="18"/>
              </w:rPr>
              <w:t xml:space="preserve"> Otomasyon Sistemleri</w:t>
            </w:r>
          </w:p>
          <w:p w:rsidR="007C4E38" w:rsidRPr="00C44585" w:rsidRDefault="007C4E38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816321" w:rsidRPr="00C44585" w:rsidRDefault="00816321" w:rsidP="006006E4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207 Rekreasyon ve Animasyon</w:t>
            </w:r>
          </w:p>
          <w:p w:rsidR="00816321" w:rsidRPr="00C44585" w:rsidRDefault="00816321" w:rsidP="006006E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816321" w:rsidRPr="00BD6EF0" w:rsidRDefault="00BD6EF0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BD6EF0">
              <w:rPr>
                <w:rFonts w:ascii="Bahnschrift" w:hAnsi="Bahnschrift" w:cs="Arial"/>
                <w:b/>
                <w:sz w:val="18"/>
                <w:szCs w:val="18"/>
              </w:rPr>
              <w:t xml:space="preserve">TSH 203 </w:t>
            </w:r>
            <w:r w:rsidR="007C4E38" w:rsidRPr="00BD6EF0">
              <w:rPr>
                <w:rFonts w:ascii="Bahnschrift" w:hAnsi="Bahnschrift" w:cs="Arial"/>
                <w:b/>
                <w:sz w:val="18"/>
                <w:szCs w:val="18"/>
              </w:rPr>
              <w:t>Tur Planlaması ve Yönetimi</w:t>
            </w:r>
          </w:p>
          <w:p w:rsidR="007C4E38" w:rsidRPr="00C44585" w:rsidRDefault="007C4E38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</w:tr>
      <w:tr w:rsidR="007C6F3C" w:rsidRPr="00C44585" w:rsidTr="00D31B8E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10.15-11.00</w:t>
            </w:r>
          </w:p>
        </w:tc>
        <w:tc>
          <w:tcPr>
            <w:tcW w:w="9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B33D09" w:rsidRDefault="007C6F3C" w:rsidP="00C8683C">
            <w:pPr>
              <w:jc w:val="center"/>
              <w:rPr>
                <w:rFonts w:ascii="Bahnschrift" w:hAnsi="Bahnschrift" w:cs="Times New Roman"/>
                <w:color w:val="FF0000"/>
                <w:sz w:val="18"/>
                <w:szCs w:val="18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7C4E38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241 Meslek Etiği</w:t>
            </w:r>
          </w:p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7C4E38">
              <w:rPr>
                <w:rFonts w:ascii="Bahnschrift" w:hAnsi="Bahnschrift" w:cs="Segoe UI"/>
                <w:sz w:val="18"/>
                <w:szCs w:val="18"/>
              </w:rPr>
              <w:t>Öğr. Gör. Veysel ALTUNCAN</w:t>
            </w:r>
          </w:p>
          <w:p w:rsidR="007C6F3C" w:rsidRPr="00C44585" w:rsidRDefault="007C6F3C" w:rsidP="000D5DC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 xml:space="preserve">TSH 211 Seyahat </w:t>
            </w:r>
            <w:proofErr w:type="spellStart"/>
            <w:r>
              <w:rPr>
                <w:rFonts w:ascii="Bahnschrift" w:hAnsi="Bahnschrift" w:cs="Arial"/>
                <w:b/>
                <w:sz w:val="18"/>
                <w:szCs w:val="18"/>
              </w:rPr>
              <w:t>Ac</w:t>
            </w:r>
            <w:proofErr w:type="spellEnd"/>
            <w:r>
              <w:rPr>
                <w:rFonts w:ascii="Bahnschrift" w:hAnsi="Bahnschrift" w:cs="Arial"/>
                <w:b/>
                <w:sz w:val="18"/>
                <w:szCs w:val="18"/>
              </w:rPr>
              <w:t>.</w:t>
            </w:r>
            <w:r w:rsidRPr="007C4E38">
              <w:rPr>
                <w:rFonts w:ascii="Bahnschrift" w:hAnsi="Bahnschrift" w:cs="Arial"/>
                <w:b/>
                <w:sz w:val="18"/>
                <w:szCs w:val="18"/>
              </w:rPr>
              <w:t xml:space="preserve"> Otomasyon Sistemleri</w:t>
            </w:r>
          </w:p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7C6F3C" w:rsidRPr="00C44585" w:rsidRDefault="007C6F3C" w:rsidP="006006E4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207 Rekreasyon ve Animasyon</w:t>
            </w:r>
          </w:p>
          <w:p w:rsidR="007C6F3C" w:rsidRPr="00C44585" w:rsidRDefault="007C6F3C" w:rsidP="006006E4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BD6EF0" w:rsidRDefault="007C6F3C" w:rsidP="00BD6EF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BD6EF0">
              <w:rPr>
                <w:rFonts w:ascii="Bahnschrift" w:hAnsi="Bahnschrift" w:cs="Arial"/>
                <w:b/>
                <w:sz w:val="18"/>
                <w:szCs w:val="18"/>
              </w:rPr>
              <w:t>TSH 203 Tur Planlaması ve Yönetimi</w:t>
            </w:r>
          </w:p>
          <w:p w:rsidR="007C6F3C" w:rsidRPr="00C44585" w:rsidRDefault="007C6F3C" w:rsidP="00657F7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</w:tr>
      <w:tr w:rsidR="007C6F3C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11.15-12.00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B33D09" w:rsidRDefault="007C6F3C" w:rsidP="00C8683C">
            <w:pPr>
              <w:jc w:val="center"/>
              <w:rPr>
                <w:rFonts w:ascii="Bahnschrift" w:hAnsi="Bahnschrift" w:cs="Arial"/>
                <w:color w:val="FF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7C4E38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241 Meslek Etiği</w:t>
            </w:r>
          </w:p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7C4E38">
              <w:rPr>
                <w:rFonts w:ascii="Bahnschrift" w:hAnsi="Bahnschrift" w:cs="Segoe UI"/>
                <w:sz w:val="18"/>
                <w:szCs w:val="18"/>
              </w:rPr>
              <w:t>Öğr. Gör. Veysel ALTUNCAN</w:t>
            </w:r>
          </w:p>
          <w:p w:rsidR="007C6F3C" w:rsidRPr="00C44585" w:rsidRDefault="007C6F3C" w:rsidP="000D5DC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 xml:space="preserve">TSH 211 Seyahat </w:t>
            </w:r>
            <w:proofErr w:type="spellStart"/>
            <w:r>
              <w:rPr>
                <w:rFonts w:ascii="Bahnschrift" w:hAnsi="Bahnschrift" w:cs="Arial"/>
                <w:b/>
                <w:sz w:val="18"/>
                <w:szCs w:val="18"/>
              </w:rPr>
              <w:t>Ac</w:t>
            </w:r>
            <w:proofErr w:type="spellEnd"/>
            <w:r>
              <w:rPr>
                <w:rFonts w:ascii="Bahnschrift" w:hAnsi="Bahnschrift" w:cs="Arial"/>
                <w:b/>
                <w:sz w:val="18"/>
                <w:szCs w:val="18"/>
              </w:rPr>
              <w:t>.</w:t>
            </w:r>
            <w:r w:rsidRPr="007C4E38">
              <w:rPr>
                <w:rFonts w:ascii="Bahnschrift" w:hAnsi="Bahnschrift" w:cs="Arial"/>
                <w:b/>
                <w:sz w:val="18"/>
                <w:szCs w:val="18"/>
              </w:rPr>
              <w:t xml:space="preserve"> Otomasyon Sistemleri</w:t>
            </w:r>
          </w:p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6006E4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207 Rekreasyon ve Animasyon</w:t>
            </w:r>
          </w:p>
          <w:p w:rsidR="007C6F3C" w:rsidRPr="00C44585" w:rsidRDefault="007C6F3C" w:rsidP="006006E4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BD6EF0" w:rsidRDefault="007C6F3C" w:rsidP="00BD6EF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BD6EF0">
              <w:rPr>
                <w:rFonts w:ascii="Bahnschrift" w:hAnsi="Bahnschrift" w:cs="Arial"/>
                <w:b/>
                <w:sz w:val="18"/>
                <w:szCs w:val="18"/>
              </w:rPr>
              <w:t>TSH 203 Tur Planlaması ve Yönetimi</w:t>
            </w:r>
          </w:p>
          <w:p w:rsidR="007C6F3C" w:rsidRPr="00C44585" w:rsidRDefault="007C6F3C" w:rsidP="00657F71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Segoe UI"/>
                <w:sz w:val="18"/>
                <w:szCs w:val="18"/>
              </w:rPr>
              <w:t>Öğr. Gör. Zuhal Y</w:t>
            </w:r>
            <w:r w:rsidRPr="00C44585">
              <w:rPr>
                <w:rFonts w:ascii="Bahnschrift" w:hAnsi="Bahnschrift" w:cs="Segoe UI"/>
                <w:sz w:val="18"/>
                <w:szCs w:val="18"/>
              </w:rPr>
              <w:t>AŞAR</w:t>
            </w:r>
          </w:p>
        </w:tc>
      </w:tr>
      <w:tr w:rsidR="007C4E38" w:rsidRPr="00C44585" w:rsidTr="00084FF2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4E38" w:rsidRPr="00C44585" w:rsidRDefault="007C4E38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ÖĞLE ARASI</w:t>
            </w:r>
          </w:p>
        </w:tc>
      </w:tr>
      <w:tr w:rsidR="007C6F3C" w:rsidRPr="00C44585" w:rsidTr="00FC4730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C02012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201 Kongre, Toplantı ve Fuar</w:t>
            </w:r>
          </w:p>
          <w:p w:rsidR="007C6F3C" w:rsidRPr="00C44585" w:rsidRDefault="007C6F3C" w:rsidP="00C0201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D5DC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205 Mesleki Yabancı Dil İngilizce I</w:t>
            </w:r>
          </w:p>
          <w:p w:rsidR="007C6F3C" w:rsidRPr="007C4E38" w:rsidRDefault="007C6F3C" w:rsidP="000D5DC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E37AFC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209 Yiyecek ve İçecek Hizmetleri</w:t>
            </w:r>
          </w:p>
          <w:p w:rsidR="007C6F3C" w:rsidRPr="00C44585" w:rsidRDefault="007C6F3C" w:rsidP="00E37AFC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231 Turizm Ekonomisi</w:t>
            </w:r>
          </w:p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</w:tr>
      <w:tr w:rsidR="007C6F3C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14.00-14.45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C02012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C02012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201 Kongre, Toplantı ve Fuar</w:t>
            </w:r>
          </w:p>
          <w:p w:rsidR="007C6F3C" w:rsidRPr="00C44585" w:rsidRDefault="007C6F3C" w:rsidP="00C02012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D5DC1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205 Mesleki Yabancı Dil İngilizce I</w:t>
            </w:r>
          </w:p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209 Yiyecek ve İçecek Hizmetleri</w:t>
            </w:r>
          </w:p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231 Turizm Ekonomisi</w:t>
            </w:r>
          </w:p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Yaşar GÜLTEKİN</w:t>
            </w:r>
          </w:p>
        </w:tc>
      </w:tr>
      <w:tr w:rsidR="007C6F3C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15.00-15.45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C0201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C02012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201 Kongre, Toplantı ve Fuar</w:t>
            </w:r>
          </w:p>
          <w:p w:rsidR="007C6F3C" w:rsidRPr="00C44585" w:rsidRDefault="007C6F3C" w:rsidP="00C0201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Ayşen Gönül EKŞİOĞLU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D5DC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bCs/>
                <w:sz w:val="18"/>
                <w:szCs w:val="18"/>
              </w:rPr>
              <w:t>TSH 209 Yiyecek ve İçecek Hizmetleri</w:t>
            </w:r>
          </w:p>
          <w:p w:rsidR="007C6F3C" w:rsidRPr="00C44585" w:rsidRDefault="007C6F3C" w:rsidP="00A66885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sz w:val="18"/>
                <w:szCs w:val="18"/>
              </w:rPr>
              <w:t>Öğr. Gör. Dr. Melike ÇAKIR KELEŞ</w:t>
            </w: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491850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205 Mesleki Yabancı Dil İngilizce I</w:t>
            </w:r>
          </w:p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</w:tr>
      <w:tr w:rsidR="007C6F3C" w:rsidRPr="00C44585" w:rsidTr="00084FF2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C44585">
              <w:rPr>
                <w:rFonts w:ascii="Bahnschrift" w:hAnsi="Bahnschrift" w:cs="Arial"/>
                <w:b/>
                <w:sz w:val="18"/>
                <w:szCs w:val="18"/>
              </w:rPr>
              <w:t>16.00-16.45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7C4E38" w:rsidRDefault="007C6F3C" w:rsidP="000D5DC1">
            <w:pPr>
              <w:jc w:val="center"/>
              <w:rPr>
                <w:rFonts w:ascii="Bahnschrift" w:hAnsi="Bahnschrift" w:cs="Segoe UI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084FF2">
            <w:pPr>
              <w:jc w:val="center"/>
              <w:rPr>
                <w:rFonts w:ascii="Bahnschrift" w:hAnsi="Bahnschrift" w:cs="Times New Roman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tcMar>
              <w:left w:w="98" w:type="dxa"/>
            </w:tcMar>
            <w:vAlign w:val="center"/>
          </w:tcPr>
          <w:p w:rsidR="007C6F3C" w:rsidRPr="00C44585" w:rsidRDefault="007C6F3C" w:rsidP="00491850">
            <w:pPr>
              <w:jc w:val="center"/>
              <w:rPr>
                <w:rFonts w:ascii="Bahnschrift" w:hAnsi="Bahnschrift" w:cs="Segoe UI"/>
                <w:b/>
                <w:bCs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b/>
                <w:bCs/>
                <w:sz w:val="18"/>
                <w:szCs w:val="18"/>
              </w:rPr>
              <w:t>TSH 205 Mesleki Yabancı Dil İngilizce I</w:t>
            </w:r>
          </w:p>
          <w:p w:rsidR="007C6F3C" w:rsidRPr="00C44585" w:rsidRDefault="007C6F3C" w:rsidP="00084FF2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C44585">
              <w:rPr>
                <w:rFonts w:ascii="Bahnschrift" w:hAnsi="Bahnschrift" w:cs="Segoe UI"/>
                <w:sz w:val="18"/>
                <w:szCs w:val="18"/>
              </w:rPr>
              <w:t>Öğr. Gör. Zuhal YAŞAR</w:t>
            </w:r>
          </w:p>
        </w:tc>
      </w:tr>
    </w:tbl>
    <w:p w:rsidR="00286D1E" w:rsidRPr="00C44585" w:rsidRDefault="00286D1E">
      <w:pPr>
        <w:rPr>
          <w:rFonts w:ascii="Bahnschrift" w:hAnsi="Bahnschrift"/>
          <w:sz w:val="18"/>
          <w:szCs w:val="18"/>
        </w:rPr>
      </w:pPr>
    </w:p>
    <w:sectPr w:rsidR="00286D1E" w:rsidRPr="00C44585" w:rsidSect="005F33F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3FB"/>
    <w:rsid w:val="00144368"/>
    <w:rsid w:val="001F57BF"/>
    <w:rsid w:val="00286D1E"/>
    <w:rsid w:val="003C3259"/>
    <w:rsid w:val="0041186E"/>
    <w:rsid w:val="005F33FB"/>
    <w:rsid w:val="00700F11"/>
    <w:rsid w:val="00740871"/>
    <w:rsid w:val="007C4E38"/>
    <w:rsid w:val="007C6F3C"/>
    <w:rsid w:val="00816321"/>
    <w:rsid w:val="00846B49"/>
    <w:rsid w:val="0086121B"/>
    <w:rsid w:val="009D41D8"/>
    <w:rsid w:val="009E1D2C"/>
    <w:rsid w:val="00A66885"/>
    <w:rsid w:val="00B23839"/>
    <w:rsid w:val="00B33D09"/>
    <w:rsid w:val="00BD6EF0"/>
    <w:rsid w:val="00BF3182"/>
    <w:rsid w:val="00C02012"/>
    <w:rsid w:val="00C44585"/>
    <w:rsid w:val="00D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3FB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5F33F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3FB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5F33F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7</cp:lastModifiedBy>
  <cp:revision>2</cp:revision>
  <dcterms:created xsi:type="dcterms:W3CDTF">2022-09-20T10:39:00Z</dcterms:created>
  <dcterms:modified xsi:type="dcterms:W3CDTF">2022-09-20T10:39:00Z</dcterms:modified>
</cp:coreProperties>
</file>